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31A25" w14:textId="70EAE1FE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2B5657FD" wp14:editId="2A7A4C78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EB09E" w14:textId="77777777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09A7990" w14:textId="2638C261"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31364CD3" w14:textId="57DDD214"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0B2E0762" w14:textId="52F29733" w:rsidR="00CA5FD9" w:rsidRDefault="00A511B9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04A32">
        <w:rPr>
          <w:rFonts w:ascii="Arial" w:hAnsi="Arial" w:cs="Arial"/>
          <w:b/>
          <w:sz w:val="22"/>
          <w:szCs w:val="22"/>
        </w:rPr>
        <w:t>5</w:t>
      </w:r>
      <w:r w:rsidR="00490DFB">
        <w:rPr>
          <w:rFonts w:ascii="Arial" w:hAnsi="Arial" w:cs="Arial"/>
          <w:b/>
          <w:sz w:val="22"/>
          <w:szCs w:val="22"/>
        </w:rPr>
        <w:t xml:space="preserve">. </w:t>
      </w:r>
      <w:r w:rsidR="00F17A9D">
        <w:rPr>
          <w:rFonts w:ascii="Arial" w:hAnsi="Arial" w:cs="Arial"/>
          <w:b/>
          <w:sz w:val="22"/>
          <w:szCs w:val="22"/>
        </w:rPr>
        <w:t>6</w:t>
      </w:r>
      <w:r w:rsidR="00490DFB">
        <w:rPr>
          <w:rFonts w:ascii="Arial" w:hAnsi="Arial" w:cs="Arial"/>
          <w:b/>
          <w:sz w:val="22"/>
          <w:szCs w:val="22"/>
        </w:rPr>
        <w:t>. 2019</w:t>
      </w:r>
    </w:p>
    <w:p w14:paraId="7FDDEE13" w14:textId="77777777"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346F1" w14:textId="0BA56991"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20441BB" w14:textId="58B4CF52" w:rsidR="00CA5FD9" w:rsidRDefault="00CA7F3D">
      <w:pPr>
        <w:spacing w:line="320" w:lineRule="atLeast"/>
        <w:jc w:val="center"/>
        <w:outlineLvl w:val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Zaměstnanci OBERMEYER HELIKA </w:t>
      </w:r>
      <w:r w:rsidR="00B6046E">
        <w:rPr>
          <w:rFonts w:ascii="Arial" w:hAnsi="Arial" w:cs="Arial"/>
          <w:b/>
          <w:color w:val="333333"/>
        </w:rPr>
        <w:t>stavěli na Vysočině maják</w:t>
      </w:r>
    </w:p>
    <w:p w14:paraId="43538412" w14:textId="77777777" w:rsidR="00A511B9" w:rsidRPr="00F17A9D" w:rsidRDefault="00A511B9">
      <w:pPr>
        <w:spacing w:line="320" w:lineRule="atLeast"/>
        <w:jc w:val="center"/>
        <w:outlineLvl w:val="0"/>
        <w:rPr>
          <w:rFonts w:ascii="Arial" w:hAnsi="Arial" w:cs="Arial"/>
          <w:b/>
          <w:caps/>
        </w:rPr>
      </w:pPr>
    </w:p>
    <w:p w14:paraId="585A9AA1" w14:textId="77777777" w:rsidR="00CA5FD9" w:rsidRDefault="00490DFB">
      <w:pPr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98B9D8" w14:textId="679E1E3E" w:rsidR="00F17A9D" w:rsidRPr="00F17A9D" w:rsidRDefault="00CA7F3D" w:rsidP="00F17A9D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OBERMEYER HELIKA uspořádala firemní teambuilding </w:t>
      </w:r>
      <w:r w:rsidR="00B6046E">
        <w:rPr>
          <w:rFonts w:ascii="Arial" w:hAnsi="Arial" w:cs="Arial"/>
          <w:b/>
          <w:i/>
          <w:sz w:val="22"/>
          <w:szCs w:val="22"/>
        </w:rPr>
        <w:t xml:space="preserve">v rámci kterého stavěli pracovníci </w:t>
      </w:r>
      <w:r>
        <w:rPr>
          <w:rFonts w:ascii="Arial" w:hAnsi="Arial" w:cs="Arial"/>
          <w:b/>
          <w:i/>
          <w:sz w:val="22"/>
          <w:szCs w:val="22"/>
        </w:rPr>
        <w:t>v </w:t>
      </w:r>
      <w:proofErr w:type="spellStart"/>
      <w:r>
        <w:rPr>
          <w:rFonts w:ascii="Arial" w:hAnsi="Arial" w:cs="Arial"/>
          <w:b/>
          <w:i/>
          <w:sz w:val="22"/>
          <w:szCs w:val="22"/>
        </w:rPr>
        <w:t>Orea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Resort</w:t>
      </w:r>
      <w:r w:rsidR="00B6046E">
        <w:rPr>
          <w:rFonts w:ascii="Arial" w:hAnsi="Arial" w:cs="Arial"/>
          <w:b/>
          <w:i/>
          <w:sz w:val="22"/>
          <w:szCs w:val="22"/>
        </w:rPr>
        <w:t>u</w:t>
      </w:r>
      <w:r>
        <w:rPr>
          <w:rFonts w:ascii="Arial" w:hAnsi="Arial" w:cs="Arial"/>
          <w:b/>
          <w:i/>
          <w:sz w:val="22"/>
          <w:szCs w:val="22"/>
        </w:rPr>
        <w:t xml:space="preserve"> Devět skal na Vysočině</w:t>
      </w:r>
      <w:r w:rsidR="00B6046E">
        <w:rPr>
          <w:rFonts w:ascii="Arial" w:hAnsi="Arial" w:cs="Arial"/>
          <w:b/>
          <w:i/>
          <w:sz w:val="22"/>
          <w:szCs w:val="22"/>
        </w:rPr>
        <w:t xml:space="preserve"> </w:t>
      </w:r>
      <w:r w:rsidR="005E50DE">
        <w:rPr>
          <w:rFonts w:ascii="Arial" w:hAnsi="Arial" w:cs="Arial"/>
          <w:b/>
          <w:i/>
          <w:sz w:val="22"/>
          <w:szCs w:val="22"/>
        </w:rPr>
        <w:t>model majáku</w:t>
      </w:r>
      <w:r>
        <w:rPr>
          <w:rFonts w:ascii="Arial" w:hAnsi="Arial" w:cs="Arial"/>
          <w:b/>
          <w:i/>
          <w:sz w:val="22"/>
          <w:szCs w:val="22"/>
        </w:rPr>
        <w:t xml:space="preserve">. </w:t>
      </w:r>
      <w:r w:rsidR="001B5CA4">
        <w:rPr>
          <w:rFonts w:ascii="Arial" w:hAnsi="Arial" w:cs="Arial"/>
          <w:b/>
          <w:i/>
          <w:sz w:val="22"/>
          <w:szCs w:val="22"/>
        </w:rPr>
        <w:t>Akce se účast</w:t>
      </w:r>
      <w:r w:rsidR="00723D47">
        <w:rPr>
          <w:rFonts w:ascii="Arial" w:hAnsi="Arial" w:cs="Arial"/>
          <w:b/>
          <w:i/>
          <w:sz w:val="22"/>
          <w:szCs w:val="22"/>
        </w:rPr>
        <w:t>n</w:t>
      </w:r>
      <w:r w:rsidR="001B5CA4">
        <w:rPr>
          <w:rFonts w:ascii="Arial" w:hAnsi="Arial" w:cs="Arial"/>
          <w:b/>
          <w:i/>
          <w:sz w:val="22"/>
          <w:szCs w:val="22"/>
        </w:rPr>
        <w:t>ilo 110 zaměstnanců</w:t>
      </w:r>
      <w:r w:rsidR="00723D47">
        <w:rPr>
          <w:rFonts w:ascii="Arial" w:hAnsi="Arial" w:cs="Arial"/>
          <w:b/>
          <w:i/>
          <w:sz w:val="22"/>
          <w:szCs w:val="22"/>
        </w:rPr>
        <w:t xml:space="preserve"> OBERMEYER HELIKA a.</w:t>
      </w:r>
      <w:r w:rsidR="00F1026F">
        <w:rPr>
          <w:rFonts w:ascii="Arial" w:hAnsi="Arial" w:cs="Arial"/>
          <w:b/>
          <w:i/>
          <w:sz w:val="22"/>
          <w:szCs w:val="22"/>
        </w:rPr>
        <w:t xml:space="preserve"> </w:t>
      </w:r>
      <w:r w:rsidR="00723D47">
        <w:rPr>
          <w:rFonts w:ascii="Arial" w:hAnsi="Arial" w:cs="Arial"/>
          <w:b/>
          <w:i/>
          <w:sz w:val="22"/>
          <w:szCs w:val="22"/>
        </w:rPr>
        <w:t xml:space="preserve">s. </w:t>
      </w:r>
      <w:r w:rsidR="00F1026F">
        <w:rPr>
          <w:rFonts w:ascii="Arial" w:hAnsi="Arial" w:cs="Arial"/>
          <w:b/>
          <w:i/>
          <w:sz w:val="22"/>
          <w:szCs w:val="22"/>
        </w:rPr>
        <w:t>a</w:t>
      </w:r>
      <w:r w:rsidR="00723D47">
        <w:rPr>
          <w:rFonts w:ascii="Arial" w:hAnsi="Arial" w:cs="Arial"/>
          <w:b/>
          <w:i/>
          <w:sz w:val="22"/>
          <w:szCs w:val="22"/>
        </w:rPr>
        <w:t xml:space="preserve"> dceřiných společností ze Slovenska. Po </w:t>
      </w:r>
      <w:r w:rsidR="00A511B9">
        <w:rPr>
          <w:rFonts w:ascii="Arial" w:hAnsi="Arial" w:cs="Arial"/>
          <w:b/>
          <w:i/>
          <w:sz w:val="22"/>
          <w:szCs w:val="22"/>
        </w:rPr>
        <w:t xml:space="preserve">uvítacím </w:t>
      </w:r>
      <w:r w:rsidR="00723D47">
        <w:rPr>
          <w:rFonts w:ascii="Arial" w:hAnsi="Arial" w:cs="Arial"/>
          <w:b/>
          <w:i/>
          <w:sz w:val="22"/>
          <w:szCs w:val="22"/>
        </w:rPr>
        <w:t xml:space="preserve">proslovu finančního ředitele Pavla </w:t>
      </w:r>
      <w:proofErr w:type="spellStart"/>
      <w:r w:rsidR="00723D47">
        <w:rPr>
          <w:rFonts w:ascii="Arial" w:hAnsi="Arial" w:cs="Arial"/>
          <w:b/>
          <w:i/>
          <w:sz w:val="22"/>
          <w:szCs w:val="22"/>
        </w:rPr>
        <w:t>Boše</w:t>
      </w:r>
      <w:proofErr w:type="spellEnd"/>
      <w:r w:rsidR="00F1026F">
        <w:rPr>
          <w:rFonts w:ascii="Arial" w:hAnsi="Arial" w:cs="Arial"/>
          <w:b/>
          <w:i/>
          <w:sz w:val="22"/>
          <w:szCs w:val="22"/>
        </w:rPr>
        <w:t xml:space="preserve"> </w:t>
      </w:r>
      <w:r w:rsidR="00723D47">
        <w:rPr>
          <w:rFonts w:ascii="Arial" w:hAnsi="Arial" w:cs="Arial"/>
          <w:b/>
          <w:i/>
          <w:sz w:val="22"/>
          <w:szCs w:val="22"/>
        </w:rPr>
        <w:t>se</w:t>
      </w:r>
      <w:r w:rsidR="00F1026F">
        <w:rPr>
          <w:rFonts w:ascii="Arial" w:hAnsi="Arial" w:cs="Arial"/>
          <w:b/>
          <w:i/>
          <w:sz w:val="22"/>
          <w:szCs w:val="22"/>
        </w:rPr>
        <w:t xml:space="preserve"> pracovní divize rozdělily na týmy a </w:t>
      </w:r>
      <w:r w:rsidR="00D131F7">
        <w:rPr>
          <w:rFonts w:ascii="Arial" w:hAnsi="Arial" w:cs="Arial"/>
          <w:b/>
          <w:i/>
          <w:sz w:val="22"/>
          <w:szCs w:val="22"/>
        </w:rPr>
        <w:t xml:space="preserve">pustily </w:t>
      </w:r>
      <w:r w:rsidR="00F1026F">
        <w:rPr>
          <w:rFonts w:ascii="Arial" w:hAnsi="Arial" w:cs="Arial"/>
          <w:b/>
          <w:i/>
          <w:sz w:val="22"/>
          <w:szCs w:val="22"/>
        </w:rPr>
        <w:t xml:space="preserve">do sportování a </w:t>
      </w:r>
      <w:r w:rsidR="00F1026F" w:rsidRPr="00744E4D">
        <w:rPr>
          <w:rFonts w:ascii="Arial" w:hAnsi="Arial" w:cs="Arial"/>
          <w:b/>
          <w:i/>
          <w:sz w:val="22"/>
          <w:szCs w:val="22"/>
        </w:rPr>
        <w:t xml:space="preserve">řešení </w:t>
      </w:r>
      <w:r w:rsidR="00194FAD" w:rsidRPr="00744E4D">
        <w:rPr>
          <w:rFonts w:ascii="Arial" w:hAnsi="Arial" w:cs="Arial"/>
          <w:b/>
          <w:i/>
          <w:sz w:val="22"/>
          <w:szCs w:val="22"/>
        </w:rPr>
        <w:t>obtížných</w:t>
      </w:r>
      <w:r w:rsidR="00A511B9" w:rsidRPr="00744E4D">
        <w:rPr>
          <w:rFonts w:ascii="Arial" w:hAnsi="Arial" w:cs="Arial"/>
          <w:b/>
          <w:i/>
          <w:sz w:val="22"/>
          <w:szCs w:val="22"/>
        </w:rPr>
        <w:t xml:space="preserve"> </w:t>
      </w:r>
      <w:r w:rsidR="00F1026F" w:rsidRPr="00744E4D">
        <w:rPr>
          <w:rFonts w:ascii="Arial" w:hAnsi="Arial" w:cs="Arial"/>
          <w:b/>
          <w:i/>
          <w:sz w:val="22"/>
          <w:szCs w:val="22"/>
        </w:rPr>
        <w:t>úkolů.</w:t>
      </w:r>
    </w:p>
    <w:p w14:paraId="215317D5" w14:textId="56CAAEE5" w:rsidR="00801E41" w:rsidRDefault="00801E41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6A5FDDA4" w14:textId="37FB1BE6" w:rsidR="00D308AA" w:rsidRPr="00D308AA" w:rsidRDefault="00630F2F" w:rsidP="00F17A9D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7F978D2" wp14:editId="4E46C2B5">
            <wp:simplePos x="0" y="0"/>
            <wp:positionH relativeFrom="margin">
              <wp:align>right</wp:align>
            </wp:positionH>
            <wp:positionV relativeFrom="margin">
              <wp:posOffset>3967480</wp:posOffset>
            </wp:positionV>
            <wp:extent cx="2174875" cy="145097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ják_návrhy - k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CA4" w:rsidRPr="00D308AA">
        <w:rPr>
          <w:rFonts w:ascii="Arial" w:hAnsi="Arial" w:cs="Arial"/>
          <w:color w:val="333333"/>
          <w:sz w:val="22"/>
          <w:szCs w:val="22"/>
        </w:rPr>
        <w:t xml:space="preserve">Architekti, projektanti, statici, odborníci na technická zařízení budov a další zaměstnanci OBERMEYER HELIKA </w:t>
      </w:r>
      <w:r w:rsidR="00A511B9">
        <w:rPr>
          <w:rFonts w:ascii="Arial" w:hAnsi="Arial" w:cs="Arial"/>
          <w:color w:val="333333"/>
          <w:sz w:val="22"/>
          <w:szCs w:val="22"/>
        </w:rPr>
        <w:t xml:space="preserve">navrhovali a </w:t>
      </w:r>
      <w:r w:rsidR="001B5CA4" w:rsidRPr="00D308AA">
        <w:rPr>
          <w:rFonts w:ascii="Arial" w:hAnsi="Arial" w:cs="Arial"/>
          <w:color w:val="333333"/>
          <w:sz w:val="22"/>
          <w:szCs w:val="22"/>
        </w:rPr>
        <w:t xml:space="preserve">stavěli </w:t>
      </w:r>
      <w:r w:rsidR="008701E2">
        <w:rPr>
          <w:rFonts w:ascii="Arial" w:hAnsi="Arial" w:cs="Arial"/>
          <w:color w:val="333333"/>
          <w:sz w:val="22"/>
          <w:szCs w:val="22"/>
        </w:rPr>
        <w:t>v omezeném čase</w:t>
      </w:r>
      <w:r w:rsidR="009F3265">
        <w:rPr>
          <w:rFonts w:ascii="Arial" w:hAnsi="Arial" w:cs="Arial"/>
          <w:color w:val="333333"/>
          <w:sz w:val="22"/>
          <w:szCs w:val="22"/>
        </w:rPr>
        <w:t xml:space="preserve"> papírový</w:t>
      </w:r>
      <w:r w:rsidR="008701E2">
        <w:rPr>
          <w:rFonts w:ascii="Arial" w:hAnsi="Arial" w:cs="Arial"/>
          <w:color w:val="333333"/>
          <w:sz w:val="22"/>
          <w:szCs w:val="22"/>
        </w:rPr>
        <w:t xml:space="preserve"> </w:t>
      </w:r>
      <w:r w:rsidR="001B5CA4" w:rsidRPr="00D308AA">
        <w:rPr>
          <w:rFonts w:ascii="Arial" w:hAnsi="Arial" w:cs="Arial"/>
          <w:color w:val="333333"/>
          <w:sz w:val="22"/>
          <w:szCs w:val="22"/>
        </w:rPr>
        <w:t>model co nejvyššího majáku, který musel být dostatečně stabilní</w:t>
      </w:r>
      <w:r w:rsidR="00A511B9">
        <w:rPr>
          <w:rFonts w:ascii="Arial" w:hAnsi="Arial" w:cs="Arial"/>
          <w:color w:val="333333"/>
          <w:sz w:val="22"/>
          <w:szCs w:val="22"/>
        </w:rPr>
        <w:t>, aby odolal</w:t>
      </w:r>
      <w:r w:rsidR="001B5CA4" w:rsidRPr="00D308AA">
        <w:rPr>
          <w:rFonts w:ascii="Arial" w:hAnsi="Arial" w:cs="Arial"/>
          <w:color w:val="333333"/>
          <w:sz w:val="22"/>
          <w:szCs w:val="22"/>
        </w:rPr>
        <w:t xml:space="preserve"> nárazům větru</w:t>
      </w:r>
      <w:r w:rsidR="008734DE" w:rsidRPr="00D308AA">
        <w:rPr>
          <w:rFonts w:ascii="Arial" w:hAnsi="Arial" w:cs="Arial"/>
          <w:color w:val="333333"/>
          <w:sz w:val="22"/>
          <w:szCs w:val="22"/>
        </w:rPr>
        <w:t>,</w:t>
      </w:r>
      <w:r w:rsidR="001B5CA4" w:rsidRPr="00D308AA">
        <w:rPr>
          <w:rFonts w:ascii="Arial" w:hAnsi="Arial" w:cs="Arial"/>
          <w:color w:val="333333"/>
          <w:sz w:val="22"/>
          <w:szCs w:val="22"/>
        </w:rPr>
        <w:t xml:space="preserve"> a navíc un</w:t>
      </w:r>
      <w:r w:rsidR="00A511B9">
        <w:rPr>
          <w:rFonts w:ascii="Arial" w:hAnsi="Arial" w:cs="Arial"/>
          <w:color w:val="333333"/>
          <w:sz w:val="22"/>
          <w:szCs w:val="22"/>
        </w:rPr>
        <w:t>esl</w:t>
      </w:r>
      <w:r w:rsidR="001B5CA4" w:rsidRPr="00D308AA">
        <w:rPr>
          <w:rFonts w:ascii="Arial" w:hAnsi="Arial" w:cs="Arial"/>
          <w:color w:val="333333"/>
          <w:sz w:val="22"/>
          <w:szCs w:val="22"/>
        </w:rPr>
        <w:t xml:space="preserve"> hořící svíčku.</w:t>
      </w:r>
      <w:r w:rsidR="00F1026F" w:rsidRPr="00D308AA">
        <w:rPr>
          <w:rFonts w:ascii="Arial" w:hAnsi="Arial" w:cs="Arial"/>
          <w:color w:val="333333"/>
          <w:sz w:val="22"/>
          <w:szCs w:val="22"/>
        </w:rPr>
        <w:t xml:space="preserve"> </w:t>
      </w:r>
      <w:r w:rsidR="00A511B9">
        <w:rPr>
          <w:rFonts w:ascii="Arial" w:hAnsi="Arial" w:cs="Arial"/>
          <w:color w:val="333333"/>
          <w:sz w:val="22"/>
          <w:szCs w:val="22"/>
        </w:rPr>
        <w:t>„</w:t>
      </w:r>
      <w:r w:rsidR="00D308AA" w:rsidRPr="00A511B9">
        <w:rPr>
          <w:rFonts w:ascii="Arial" w:hAnsi="Arial" w:cs="Arial"/>
          <w:i/>
          <w:iCs/>
          <w:sz w:val="22"/>
          <w:szCs w:val="22"/>
        </w:rPr>
        <w:t xml:space="preserve">Ocenil jsem nasazení a zápal svých kolegů, kteří </w:t>
      </w:r>
      <w:r w:rsidR="00A511B9" w:rsidRPr="00A511B9">
        <w:rPr>
          <w:rFonts w:ascii="Arial" w:hAnsi="Arial" w:cs="Arial"/>
          <w:i/>
          <w:iCs/>
          <w:sz w:val="22"/>
          <w:szCs w:val="22"/>
        </w:rPr>
        <w:t>se do tohoto technického úkolu pustili.</w:t>
      </w:r>
      <w:r w:rsidR="00D308AA" w:rsidRPr="00A511B9">
        <w:rPr>
          <w:rFonts w:ascii="Arial" w:hAnsi="Arial" w:cs="Arial"/>
          <w:i/>
          <w:iCs/>
          <w:sz w:val="22"/>
          <w:szCs w:val="22"/>
        </w:rPr>
        <w:t xml:space="preserve"> Při zdánlivě dětské hře propojili své odborné znalosti s kreativním přístupe</w:t>
      </w:r>
      <w:r w:rsidR="00A511B9">
        <w:rPr>
          <w:rFonts w:ascii="Arial" w:hAnsi="Arial" w:cs="Arial"/>
          <w:i/>
          <w:iCs/>
          <w:sz w:val="22"/>
          <w:szCs w:val="22"/>
        </w:rPr>
        <w:t xml:space="preserve">m,“ </w:t>
      </w:r>
      <w:r w:rsidR="00B6046E" w:rsidRPr="00941697">
        <w:rPr>
          <w:rFonts w:ascii="Arial" w:hAnsi="Arial" w:cs="Arial"/>
          <w:iCs/>
          <w:sz w:val="22"/>
          <w:szCs w:val="22"/>
        </w:rPr>
        <w:t>chválil</w:t>
      </w:r>
      <w:r w:rsidR="00A511B9" w:rsidRPr="00941697">
        <w:rPr>
          <w:rFonts w:ascii="Arial" w:hAnsi="Arial" w:cs="Arial"/>
          <w:iCs/>
          <w:sz w:val="22"/>
          <w:szCs w:val="22"/>
        </w:rPr>
        <w:t xml:space="preserve"> Jiří Fousek, generální ředitel OBERMEYER HELIKA a.s.</w:t>
      </w:r>
    </w:p>
    <w:p w14:paraId="3913C1B6" w14:textId="2F0A3D74" w:rsidR="00D308AA" w:rsidRDefault="00D308AA" w:rsidP="00F17A9D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2DF57146" w14:textId="4193A83D" w:rsidR="00F17A9D" w:rsidRDefault="00A511B9" w:rsidP="00CA7F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F381D5" wp14:editId="1DF56ADE">
            <wp:simplePos x="0" y="0"/>
            <wp:positionH relativeFrom="margin">
              <wp:posOffset>-6985</wp:posOffset>
            </wp:positionH>
            <wp:positionV relativeFrom="margin">
              <wp:posOffset>6256655</wp:posOffset>
            </wp:positionV>
            <wp:extent cx="2115185" cy="16954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tistresova_omalovank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05" r="255" b="21879"/>
                    <a:stretch/>
                  </pic:blipFill>
                  <pic:spPr bwMode="auto">
                    <a:xfrm>
                      <a:off x="0" y="0"/>
                      <a:ext cx="211518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26F" w:rsidRPr="0043353A">
        <w:rPr>
          <w:rFonts w:ascii="Arial" w:hAnsi="Arial" w:cs="Arial"/>
          <w:color w:val="333333"/>
          <w:sz w:val="22"/>
          <w:szCs w:val="22"/>
        </w:rPr>
        <w:t>Připraven byl také</w:t>
      </w:r>
      <w:r w:rsidR="000815FA" w:rsidRPr="0043353A">
        <w:rPr>
          <w:rFonts w:ascii="Arial" w:hAnsi="Arial" w:cs="Arial"/>
          <w:color w:val="333333"/>
          <w:sz w:val="22"/>
          <w:szCs w:val="22"/>
        </w:rPr>
        <w:t xml:space="preserve"> bohatý</w:t>
      </w:r>
      <w:r w:rsidR="00F1026F" w:rsidRPr="0043353A">
        <w:rPr>
          <w:rFonts w:ascii="Arial" w:hAnsi="Arial" w:cs="Arial"/>
          <w:color w:val="333333"/>
          <w:sz w:val="22"/>
          <w:szCs w:val="22"/>
        </w:rPr>
        <w:t xml:space="preserve"> </w:t>
      </w:r>
      <w:r w:rsidR="000815FA" w:rsidRPr="0043353A">
        <w:rPr>
          <w:rFonts w:ascii="Arial" w:hAnsi="Arial" w:cs="Arial"/>
          <w:color w:val="333333"/>
          <w:sz w:val="22"/>
          <w:szCs w:val="22"/>
        </w:rPr>
        <w:t>sportovní program</w:t>
      </w:r>
      <w:r>
        <w:rPr>
          <w:rFonts w:ascii="Arial" w:hAnsi="Arial" w:cs="Arial"/>
          <w:color w:val="333333"/>
          <w:sz w:val="22"/>
          <w:szCs w:val="22"/>
        </w:rPr>
        <w:t>. Úč</w:t>
      </w:r>
      <w:r w:rsidR="0043353A" w:rsidRPr="0043353A">
        <w:rPr>
          <w:rFonts w:ascii="Arial" w:hAnsi="Arial" w:cs="Arial"/>
          <w:color w:val="333333"/>
          <w:sz w:val="22"/>
          <w:szCs w:val="22"/>
        </w:rPr>
        <w:t xml:space="preserve">astníci si zahráli </w:t>
      </w:r>
      <w:r w:rsidR="00941697">
        <w:rPr>
          <w:rFonts w:ascii="Arial" w:hAnsi="Arial" w:cs="Arial"/>
          <w:sz w:val="22"/>
          <w:szCs w:val="22"/>
        </w:rPr>
        <w:t xml:space="preserve">tenis, </w:t>
      </w:r>
      <w:proofErr w:type="spellStart"/>
      <w:r w:rsidR="00941697">
        <w:rPr>
          <w:rFonts w:ascii="Arial" w:hAnsi="Arial" w:cs="Arial"/>
          <w:sz w:val="22"/>
          <w:szCs w:val="22"/>
        </w:rPr>
        <w:t>beach</w:t>
      </w:r>
      <w:proofErr w:type="spellEnd"/>
      <w:r w:rsidR="00941697">
        <w:rPr>
          <w:rFonts w:ascii="Arial" w:hAnsi="Arial" w:cs="Arial"/>
          <w:sz w:val="22"/>
          <w:szCs w:val="22"/>
        </w:rPr>
        <w:t xml:space="preserve"> volejba</w:t>
      </w:r>
      <w:r w:rsidR="000815FA" w:rsidRPr="0043353A">
        <w:rPr>
          <w:rFonts w:ascii="Arial" w:hAnsi="Arial" w:cs="Arial"/>
          <w:sz w:val="22"/>
          <w:szCs w:val="22"/>
        </w:rPr>
        <w:t>l</w:t>
      </w:r>
      <w:r w:rsidR="0043353A" w:rsidRPr="0043353A">
        <w:rPr>
          <w:rFonts w:ascii="Arial" w:hAnsi="Arial" w:cs="Arial"/>
          <w:sz w:val="22"/>
          <w:szCs w:val="22"/>
        </w:rPr>
        <w:t xml:space="preserve"> i</w:t>
      </w:r>
      <w:r w:rsidR="000815FA" w:rsidRPr="0043353A">
        <w:rPr>
          <w:rFonts w:ascii="Arial" w:hAnsi="Arial" w:cs="Arial"/>
          <w:sz w:val="22"/>
          <w:szCs w:val="22"/>
        </w:rPr>
        <w:t xml:space="preserve"> paintball, někteří vyrazili na kola či na skály v okolí. </w:t>
      </w:r>
      <w:r w:rsidR="0043353A" w:rsidRPr="0043353A">
        <w:rPr>
          <w:rFonts w:ascii="Arial" w:hAnsi="Arial" w:cs="Arial"/>
          <w:sz w:val="22"/>
          <w:szCs w:val="22"/>
        </w:rPr>
        <w:t xml:space="preserve"> Kdo si chtěl odpočinout od sportovních aktivit, věnoval se vybarvování obří antistresové omalovánky s motivy staveb, na nichž se OBERMEYER HELIKA podílela.</w:t>
      </w:r>
      <w:r>
        <w:rPr>
          <w:rFonts w:ascii="Arial" w:hAnsi="Arial" w:cs="Arial"/>
          <w:sz w:val="22"/>
          <w:szCs w:val="22"/>
        </w:rPr>
        <w:t xml:space="preserve"> „</w:t>
      </w:r>
      <w:r w:rsidR="000732E1">
        <w:rPr>
          <w:rFonts w:ascii="Arial" w:hAnsi="Arial" w:cs="Arial"/>
          <w:i/>
          <w:iCs/>
          <w:sz w:val="22"/>
          <w:szCs w:val="22"/>
        </w:rPr>
        <w:t>Věřím</w:t>
      </w:r>
      <w:r w:rsidRPr="000732E1">
        <w:rPr>
          <w:rFonts w:ascii="Arial" w:hAnsi="Arial" w:cs="Arial"/>
          <w:i/>
          <w:iCs/>
          <w:sz w:val="22"/>
          <w:szCs w:val="22"/>
        </w:rPr>
        <w:t xml:space="preserve">, že tato naše </w:t>
      </w:r>
      <w:r w:rsidR="00B6046E">
        <w:rPr>
          <w:rFonts w:ascii="Arial" w:hAnsi="Arial" w:cs="Arial"/>
          <w:i/>
          <w:iCs/>
          <w:sz w:val="22"/>
          <w:szCs w:val="22"/>
        </w:rPr>
        <w:t xml:space="preserve">pravidelná </w:t>
      </w:r>
      <w:r w:rsidRPr="000732E1">
        <w:rPr>
          <w:rFonts w:ascii="Arial" w:hAnsi="Arial" w:cs="Arial"/>
          <w:i/>
          <w:iCs/>
          <w:sz w:val="22"/>
          <w:szCs w:val="22"/>
        </w:rPr>
        <w:t xml:space="preserve">neformální setkání přispívají k přátelskému prostředí ve firmě. Navíc </w:t>
      </w:r>
      <w:r w:rsidR="00B6046E">
        <w:rPr>
          <w:rFonts w:ascii="Arial" w:hAnsi="Arial" w:cs="Arial"/>
          <w:i/>
          <w:iCs/>
          <w:sz w:val="22"/>
          <w:szCs w:val="22"/>
        </w:rPr>
        <w:t>poskytují</w:t>
      </w:r>
      <w:r w:rsidRPr="000732E1">
        <w:rPr>
          <w:rFonts w:ascii="Arial" w:hAnsi="Arial" w:cs="Arial"/>
          <w:i/>
          <w:iCs/>
          <w:sz w:val="22"/>
          <w:szCs w:val="22"/>
        </w:rPr>
        <w:t xml:space="preserve"> prostor k pracovním diskusím a nalezení zdánlivě neobvyklých řešení našich pracovních úkolů,</w:t>
      </w:r>
      <w:r>
        <w:rPr>
          <w:rFonts w:ascii="Arial" w:hAnsi="Arial" w:cs="Arial"/>
          <w:sz w:val="22"/>
          <w:szCs w:val="22"/>
        </w:rPr>
        <w:t>“ dodal Jiří Fousek</w:t>
      </w:r>
      <w:r w:rsidR="000732E1">
        <w:rPr>
          <w:rFonts w:ascii="Arial" w:hAnsi="Arial" w:cs="Arial"/>
          <w:sz w:val="22"/>
          <w:szCs w:val="22"/>
        </w:rPr>
        <w:t>.</w:t>
      </w:r>
    </w:p>
    <w:p w14:paraId="2FB97254" w14:textId="7863C3F3" w:rsidR="00630F2F" w:rsidRDefault="00630F2F" w:rsidP="00CA7F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612D67" w14:textId="79178016" w:rsidR="00630F2F" w:rsidRDefault="00630F2F" w:rsidP="00CA7F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99CAA0" w14:textId="6F404AE1" w:rsidR="00630F2F" w:rsidRDefault="00630F2F" w:rsidP="00CA7F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E3DA2C" w14:textId="2635881A" w:rsidR="00630F2F" w:rsidRDefault="00630F2F" w:rsidP="00CA7F3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B3172C" w14:textId="709C67F2" w:rsidR="00630F2F" w:rsidRDefault="00610380" w:rsidP="00CA7F3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0380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2234E661" wp14:editId="6276CFCF">
            <wp:extent cx="2281419" cy="3420458"/>
            <wp:effectExtent l="0" t="0" r="5080" b="8890"/>
            <wp:docPr id="3" name="Obrázek 3" descr="C:\Users\Marketa.Damkova\OneDrive - Crest Communications, a.s\PR-Korporátní komunikace\Obermeyer Helika\Media Relations\TZ\2019\06_Team building\final\fotky\IMG_1241upraveno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keta.Damkova\OneDrive - Crest Communications, a.s\PR-Korporátní komunikace\Obermeyer Helika\Media Relations\TZ\2019\06_Team building\final\fotky\IMG_1241upraveno_z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709" cy="34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t xml:space="preserve">  </w:t>
      </w:r>
      <w:r w:rsidRPr="0061038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ABAAB9" wp14:editId="5AC16322">
            <wp:extent cx="3219450" cy="2147348"/>
            <wp:effectExtent l="0" t="0" r="0" b="5715"/>
            <wp:docPr id="2" name="Obrázek 2" descr="C:\Users\Marketa.Damkova\OneDrive - Crest Communications, a.s\PR-Korporátní komunikace\Obermeyer Helika\Media Relations\TZ\2019\06_Team building\final\fotky\IMG_1102 upraveno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Obermeyer Helika\Media Relations\TZ\2019\06_Team building\final\fotky\IMG_1102 upraveno_z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60" cy="216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35BC6" w14:textId="7D0CE975" w:rsidR="00630F2F" w:rsidRPr="00F17A9D" w:rsidRDefault="00630F2F" w:rsidP="00CA7F3D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3C075150" w14:textId="6A7DFE70" w:rsidR="00F17A9D" w:rsidRPr="00F17A9D" w:rsidRDefault="00F17A9D" w:rsidP="00F17A9D">
      <w:pPr>
        <w:spacing w:line="360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14:paraId="7939D16D" w14:textId="09E3CBAA" w:rsidR="006E43EC" w:rsidRDefault="006E43EC" w:rsidP="00B129DE"/>
    <w:p w14:paraId="6A48E5E3" w14:textId="77777777" w:rsidR="00630F2F" w:rsidRDefault="00630F2F" w:rsidP="00610380">
      <w:pPr>
        <w:tabs>
          <w:tab w:val="left" w:pos="9088"/>
        </w:tabs>
        <w:spacing w:line="320" w:lineRule="atLeast"/>
        <w:rPr>
          <w:rStyle w:val="InternetLink"/>
          <w:rFonts w:ascii="Arial" w:hAnsi="Arial" w:cs="Arial"/>
          <w:sz w:val="22"/>
          <w:szCs w:val="22"/>
        </w:rPr>
      </w:pPr>
      <w:bookmarkStart w:id="0" w:name="_GoBack"/>
      <w:bookmarkEnd w:id="0"/>
    </w:p>
    <w:p w14:paraId="3A242CEC" w14:textId="67294724" w:rsidR="00CA5FD9" w:rsidRDefault="00610380">
      <w:pPr>
        <w:tabs>
          <w:tab w:val="left" w:pos="9088"/>
        </w:tabs>
        <w:spacing w:line="320" w:lineRule="atLeast"/>
        <w:jc w:val="center"/>
      </w:pPr>
      <w:hyperlink r:id="rId11" w:history="1">
        <w:r w:rsidR="00630F2F" w:rsidRPr="00565B49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8DC29FC" w14:textId="77777777" w:rsidR="00CA5FD9" w:rsidRDefault="00610380">
      <w:pPr>
        <w:tabs>
          <w:tab w:val="left" w:pos="9088"/>
        </w:tabs>
        <w:spacing w:line="320" w:lineRule="atLeast"/>
        <w:jc w:val="center"/>
      </w:pPr>
      <w:hyperlink r:id="rId12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14:paraId="514370A1" w14:textId="77777777"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344A04A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14:paraId="1AC5FB85" w14:textId="77777777"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384EDF7B" w14:textId="77777777"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4E03412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683A6DD4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24944F4F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lastRenderedPageBreak/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8B355C0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42ED8E9A" w14:textId="77777777"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14:paraId="2E847A58" w14:textId="77777777"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9"/>
    <w:rsid w:val="000732E1"/>
    <w:rsid w:val="000815FA"/>
    <w:rsid w:val="00083B80"/>
    <w:rsid w:val="00140A6B"/>
    <w:rsid w:val="00194FAD"/>
    <w:rsid w:val="001B5CA4"/>
    <w:rsid w:val="001E3B7A"/>
    <w:rsid w:val="00202234"/>
    <w:rsid w:val="00226475"/>
    <w:rsid w:val="00227E69"/>
    <w:rsid w:val="002449FA"/>
    <w:rsid w:val="002514CA"/>
    <w:rsid w:val="002812EC"/>
    <w:rsid w:val="003244CD"/>
    <w:rsid w:val="0034383F"/>
    <w:rsid w:val="003D537D"/>
    <w:rsid w:val="003E7C3E"/>
    <w:rsid w:val="0043353A"/>
    <w:rsid w:val="004358CF"/>
    <w:rsid w:val="004564A6"/>
    <w:rsid w:val="004668B0"/>
    <w:rsid w:val="00467B48"/>
    <w:rsid w:val="004719AF"/>
    <w:rsid w:val="004878E9"/>
    <w:rsid w:val="00490DFB"/>
    <w:rsid w:val="00506883"/>
    <w:rsid w:val="005236F9"/>
    <w:rsid w:val="005A5DA7"/>
    <w:rsid w:val="005D130F"/>
    <w:rsid w:val="005E50DE"/>
    <w:rsid w:val="00610380"/>
    <w:rsid w:val="0061227D"/>
    <w:rsid w:val="00630F2F"/>
    <w:rsid w:val="00636093"/>
    <w:rsid w:val="00695288"/>
    <w:rsid w:val="006A4B28"/>
    <w:rsid w:val="006E43EC"/>
    <w:rsid w:val="006E4DF2"/>
    <w:rsid w:val="00704A32"/>
    <w:rsid w:val="00723D47"/>
    <w:rsid w:val="007414EF"/>
    <w:rsid w:val="00744E4D"/>
    <w:rsid w:val="007626BE"/>
    <w:rsid w:val="007663AD"/>
    <w:rsid w:val="00782DB4"/>
    <w:rsid w:val="007A4908"/>
    <w:rsid w:val="00801E41"/>
    <w:rsid w:val="00840982"/>
    <w:rsid w:val="008701E2"/>
    <w:rsid w:val="008734DE"/>
    <w:rsid w:val="00875CC1"/>
    <w:rsid w:val="008D58AA"/>
    <w:rsid w:val="00901E2D"/>
    <w:rsid w:val="009250B5"/>
    <w:rsid w:val="00941697"/>
    <w:rsid w:val="00950BA6"/>
    <w:rsid w:val="009544E6"/>
    <w:rsid w:val="00965F3C"/>
    <w:rsid w:val="009F3265"/>
    <w:rsid w:val="00A11612"/>
    <w:rsid w:val="00A511B9"/>
    <w:rsid w:val="00A84ACA"/>
    <w:rsid w:val="00A93982"/>
    <w:rsid w:val="00A972BB"/>
    <w:rsid w:val="00AD78D1"/>
    <w:rsid w:val="00AE6D9F"/>
    <w:rsid w:val="00B124F8"/>
    <w:rsid w:val="00B129DE"/>
    <w:rsid w:val="00B309BE"/>
    <w:rsid w:val="00B6046E"/>
    <w:rsid w:val="00B6438C"/>
    <w:rsid w:val="00BA4421"/>
    <w:rsid w:val="00C421C7"/>
    <w:rsid w:val="00C712F8"/>
    <w:rsid w:val="00CA5FD9"/>
    <w:rsid w:val="00CA7F3D"/>
    <w:rsid w:val="00CB2D36"/>
    <w:rsid w:val="00CB3239"/>
    <w:rsid w:val="00CE0765"/>
    <w:rsid w:val="00D131F7"/>
    <w:rsid w:val="00D308AA"/>
    <w:rsid w:val="00DB140E"/>
    <w:rsid w:val="00DE2332"/>
    <w:rsid w:val="00E96838"/>
    <w:rsid w:val="00F1026F"/>
    <w:rsid w:val="00F17A9D"/>
    <w:rsid w:val="00F17EDF"/>
    <w:rsid w:val="00F20ACD"/>
    <w:rsid w:val="00F907B3"/>
    <w:rsid w:val="00F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2376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30F2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44E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opb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bermeyer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B9A21-D5BB-4433-B1EB-C46FC461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899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Markéta Damková</cp:lastModifiedBy>
  <cp:revision>6</cp:revision>
  <cp:lastPrinted>2019-06-13T11:33:00Z</cp:lastPrinted>
  <dcterms:created xsi:type="dcterms:W3CDTF">2019-06-24T06:42:00Z</dcterms:created>
  <dcterms:modified xsi:type="dcterms:W3CDTF">2019-06-25T09:38:00Z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